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Weihnachts-Emoji-Quiz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🎄✨ Stelle dein Feiertagswissen auf die Probe und verrate uns in den Kommentaren, welche Weihnachtslieder sich hinter den Emojis verbergen! ⬇️🎶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📚 Winterzeit ist Lesezeit: Mit deinem Bibliotheksausweis hast du kostenfreien Zugang zur Brockhaus Wissenswelt! Perfekt, um noch mehr über Weihnachten, Musik oder viele andere spannende Themen zu entdecken. 💻✨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#bibliothek #weihnachten #emojiquiz #wissen #brockhaus #weihnachtsstimmung #weihnachtslieder #rätselspaß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iCs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infAbs" w:customStyle="1">
    <w:name w:val="[Einf. Abs.]"/>
    <w:basedOn w:val="Standard"/>
    <w:uiPriority w:val="99"/>
    <w:rsid w:val="002453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  <w:sz w:val="24"/>
      <w:szCs w:val="24"/>
      <w:lang w:val="de-D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beckOCEpWgv96tzSJyILpojcKg==">CgMxLjA4AHIhMWFtOUloV3N3cF90bXZNRE01VkZmMVBrazV2N1BXM0gt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2025-11-20T09:35:00Z</dcterms:created>
</cp:coreProperties>
</file>