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30. Todestag von Michael Ende am 28. August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✨ Vor 30 Jahren ist Michael Ende gestorben – einer der bedeutendsten und fantasievollsten deutschen Autoren des 20. Jahrhunderts und der Mann, der uns mit „Momo“ und „Die unendliche Geschichte“ gezeigt hat, dass Fantasie keine Grenzen kennt.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💬 „Die ganze Welt ist eine große Geschichte, und wir spielen darin mit.“ – Ein Satz, der nachklingt: Jede*r von uns ist Teil einer großen Erzählung und manchmal braucht es Geschichten, um das zu begreifen.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📚 Mehr zum Leben von Michael Ende, seinen Werken und seiner Botschaft bieten die Brockhaus Nachschlagewerke für große und kleine Leser:innen – kostenlos mit deinem Bibliotheksausweis.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👉 Was hat dich an den Geschichten von Michael Ende am meisten bewegt? Teile es in den Kommentaren!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#brockhaus #michaelende #fantasie #geschichten #literatur #deutscheliteratur #bibliotheken #digitalebibliothek #zitat #zitatdestages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